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F3323" w14:textId="77777777" w:rsidR="005B0213" w:rsidRDefault="001232C8">
      <w:pPr>
        <w:spacing w:after="75" w:line="259" w:lineRule="auto"/>
        <w:ind w:left="212" w:right="0" w:firstLine="0"/>
        <w:jc w:val="left"/>
      </w:pPr>
      <w:r>
        <w:rPr>
          <w:b/>
          <w:sz w:val="28"/>
        </w:rPr>
        <w:t xml:space="preserve">BİÇİMLENDİRMEYİ BOZMADAN ON İKİ SÖZCÜĞÜ GEÇMEYEN </w:t>
      </w:r>
    </w:p>
    <w:p w14:paraId="19F3C721" w14:textId="77777777" w:rsidR="00625A23" w:rsidRDefault="001232C8" w:rsidP="00625A23">
      <w:pPr>
        <w:spacing w:after="75" w:line="259" w:lineRule="auto"/>
        <w:ind w:left="212" w:right="0" w:firstLine="0"/>
        <w:jc w:val="center"/>
        <w:rPr>
          <w:bCs/>
          <w:sz w:val="28"/>
        </w:rPr>
      </w:pPr>
      <w:r>
        <w:rPr>
          <w:b/>
          <w:sz w:val="28"/>
        </w:rPr>
        <w:t xml:space="preserve">BAŞLIĞI BURAYA EKLEYEBİLİRSİNİZ </w:t>
      </w:r>
      <w:r w:rsidR="00625A23" w:rsidRPr="00EA6841">
        <w:rPr>
          <w:bCs/>
          <w:sz w:val="28"/>
        </w:rPr>
        <w:t>(Ortalı, 14 punto</w:t>
      </w:r>
      <w:r w:rsidR="00625A23">
        <w:rPr>
          <w:bCs/>
          <w:sz w:val="28"/>
        </w:rPr>
        <w:t>, İlk harfleri büyük</w:t>
      </w:r>
      <w:r w:rsidR="00625A23" w:rsidRPr="00EA6841">
        <w:rPr>
          <w:bCs/>
          <w:sz w:val="28"/>
        </w:rPr>
        <w:t xml:space="preserve"> ve 1 satır aralığı olmalı)</w:t>
      </w:r>
    </w:p>
    <w:p w14:paraId="6753F9FF" w14:textId="77777777" w:rsidR="005F6EE6" w:rsidRPr="00EA6841" w:rsidRDefault="005F6EE6" w:rsidP="00625A23">
      <w:pPr>
        <w:spacing w:after="75" w:line="259" w:lineRule="auto"/>
        <w:ind w:left="212" w:right="0" w:firstLine="0"/>
        <w:jc w:val="center"/>
        <w:rPr>
          <w:bCs/>
        </w:rPr>
      </w:pPr>
    </w:p>
    <w:p w14:paraId="628B9493" w14:textId="77777777" w:rsidR="00625A23" w:rsidRPr="003079B1" w:rsidRDefault="00625A23" w:rsidP="00625A23">
      <w:pPr>
        <w:spacing w:after="120" w:line="259" w:lineRule="auto"/>
        <w:ind w:left="0" w:right="301" w:firstLine="0"/>
        <w:jc w:val="center"/>
        <w:rPr>
          <w:sz w:val="18"/>
          <w:szCs w:val="18"/>
        </w:rPr>
      </w:pPr>
      <w:r w:rsidRPr="003079B1">
        <w:rPr>
          <w:sz w:val="18"/>
          <w:szCs w:val="18"/>
        </w:rPr>
        <w:t xml:space="preserve">Ad </w:t>
      </w:r>
      <w:proofErr w:type="spellStart"/>
      <w:r w:rsidRPr="003079B1">
        <w:rPr>
          <w:sz w:val="18"/>
          <w:szCs w:val="18"/>
        </w:rPr>
        <w:t>Soyad</w:t>
      </w:r>
      <w:proofErr w:type="spellEnd"/>
      <w:r w:rsidRPr="003079B1">
        <w:rPr>
          <w:rStyle w:val="DipnotBavurusu"/>
          <w:sz w:val="18"/>
          <w:szCs w:val="18"/>
        </w:rPr>
        <w:footnoteReference w:id="1"/>
      </w:r>
    </w:p>
    <w:p w14:paraId="1FCFA757" w14:textId="77777777" w:rsidR="00625A23" w:rsidRPr="003079B1" w:rsidRDefault="00625A23" w:rsidP="00625A23">
      <w:pPr>
        <w:spacing w:after="120" w:line="259" w:lineRule="auto"/>
        <w:ind w:left="0" w:right="301" w:firstLine="0"/>
        <w:jc w:val="center"/>
        <w:rPr>
          <w:sz w:val="18"/>
          <w:szCs w:val="18"/>
        </w:rPr>
      </w:pPr>
      <w:r w:rsidRPr="003079B1">
        <w:rPr>
          <w:sz w:val="18"/>
          <w:szCs w:val="18"/>
        </w:rPr>
        <w:t>(Ortalı, 9 punto ve 1 satır aralığında olmalı. Birden fazla yazar varsa, yazar ad soyadı yan yana verilmeli.</w:t>
      </w:r>
      <w:r>
        <w:rPr>
          <w:sz w:val="18"/>
          <w:szCs w:val="18"/>
        </w:rPr>
        <w:t xml:space="preserve"> Birden fazla yazarlı çalışmalarda sorumlu yazar dipnotta verilmelidir</w:t>
      </w:r>
      <w:r w:rsidRPr="003079B1">
        <w:rPr>
          <w:sz w:val="18"/>
          <w:szCs w:val="18"/>
        </w:rPr>
        <w:t>)</w:t>
      </w:r>
    </w:p>
    <w:p w14:paraId="3CF9CDC9" w14:textId="7C538992" w:rsidR="005B0213" w:rsidRDefault="005B0213">
      <w:pPr>
        <w:spacing w:after="308" w:line="259" w:lineRule="auto"/>
        <w:ind w:left="0" w:right="303" w:firstLine="0"/>
        <w:jc w:val="center"/>
      </w:pPr>
    </w:p>
    <w:p w14:paraId="1945DFE8" w14:textId="1CD88007" w:rsidR="005B0213" w:rsidRDefault="001232C8">
      <w:pPr>
        <w:pStyle w:val="Balk1"/>
        <w:spacing w:after="317"/>
      </w:pPr>
      <w:r w:rsidRPr="005F6EE6">
        <w:rPr>
          <w:szCs w:val="24"/>
        </w:rPr>
        <w:t>GİRİŞ</w:t>
      </w:r>
      <w:r>
        <w:rPr>
          <w:sz w:val="20"/>
        </w:rPr>
        <w:t xml:space="preserve"> </w:t>
      </w:r>
    </w:p>
    <w:p w14:paraId="28AB967B" w14:textId="77777777" w:rsidR="005B0213" w:rsidRDefault="001232C8">
      <w:pPr>
        <w:spacing w:after="182"/>
        <w:ind w:left="8" w:right="314"/>
      </w:pPr>
      <w:r>
        <w:t xml:space="preserve">Bölüm başlıkları büyük harfle yazılmalı, 1 satır boşluğu bırakılarak paragrafa geçilmelidir. Araştırma makalelerinde problem giriş bölümü içinde açıkça belirtilmelidir. Giriş bölümünü yöntem, bulgular ve sonuç bölümleri gibi bir sıra izlemelidir. Deneme-derleme türü makalelerdeki bölüm başlıkları ise içeriğe uygun olarak belirlenecektir.  </w:t>
      </w:r>
    </w:p>
    <w:p w14:paraId="59B8C64C" w14:textId="77777777" w:rsidR="005B0213" w:rsidRDefault="001232C8">
      <w:pPr>
        <w:spacing w:after="481"/>
        <w:ind w:left="8" w:right="314"/>
      </w:pPr>
      <w:r>
        <w:t xml:space="preserve">Paragraflar arasında 1 satır boşluğu olmalıdır. Bundan sonraki bütün kısımlar, burada olduğu gibi, 11 punto ve tek satır aralıklı olarak, biçimlendirme bozulmadan yazılmalıdır. Makalenin uzunluğu, kaynakça, tablo ve şekiller de dâhil olmak üzere kesinlikle 10 sayfayı geçmemelidir.  </w:t>
      </w:r>
    </w:p>
    <w:p w14:paraId="209C34BE" w14:textId="77777777" w:rsidR="005B0213" w:rsidRDefault="001232C8">
      <w:pPr>
        <w:pStyle w:val="Balk1"/>
        <w:spacing w:after="276"/>
        <w:ind w:left="9" w:right="0"/>
        <w:jc w:val="left"/>
      </w:pPr>
      <w:r>
        <w:t>Alt Başlıklar</w:t>
      </w:r>
      <w:r>
        <w:rPr>
          <w:sz w:val="20"/>
        </w:rPr>
        <w:t xml:space="preserve"> </w:t>
      </w:r>
    </w:p>
    <w:p w14:paraId="23A01C6A" w14:textId="77777777" w:rsidR="005B0213" w:rsidRDefault="001232C8">
      <w:pPr>
        <w:ind w:left="8" w:right="314"/>
      </w:pPr>
      <w:r>
        <w:t xml:space="preserve">Alt başlıklarda her kelimenin ilk harfleri büyük diğer harfler küçük harfle, koyu ve yukarıdaki formata uygun yazılmalı, 1 satır boşluğu bırakılarak paragrafa geçilmelidir. Alt başlıklarda her kelimenin ilk harfleri büyük diğer harfler küçük harfle, koyu ve yukarıdaki formata uygun yazılmalı, 1 satır boşluğu bırakılarak paragrafa geçilmelidir. </w:t>
      </w:r>
    </w:p>
    <w:p w14:paraId="506EDB9C" w14:textId="77777777" w:rsidR="005B0213" w:rsidRDefault="001232C8">
      <w:pPr>
        <w:spacing w:after="291"/>
        <w:ind w:left="8" w:right="314"/>
      </w:pPr>
      <w:r>
        <w:t xml:space="preserve">Alt başlıklarda her kelimenin ilk harfleri büyük diğer harfler küçük harfle, koyu ve yukarıdaki formata uygun yazılmalı, 1 satır boşluğu bırakılarak paragrafa geçilmelidir. Alt başlıklarda her kelimenin ilk harfleri büyük diğer harfler küçük harfle, koyu ve yukarıdaki formata uygun yazılmalı, 1 satır boşluğu bırakılarak paragrafa geçilmelidir. </w:t>
      </w:r>
    </w:p>
    <w:p w14:paraId="7A089162" w14:textId="77777777" w:rsidR="005F6EE6" w:rsidRDefault="005F6EE6">
      <w:pPr>
        <w:spacing w:after="291"/>
        <w:ind w:left="8" w:right="314"/>
      </w:pPr>
    </w:p>
    <w:p w14:paraId="615D2F34" w14:textId="77777777" w:rsidR="005F6EE6" w:rsidRDefault="005F6EE6">
      <w:pPr>
        <w:spacing w:after="291"/>
        <w:ind w:left="8" w:right="314"/>
      </w:pPr>
    </w:p>
    <w:p w14:paraId="54894851" w14:textId="77777777" w:rsidR="005F6EE6" w:rsidRDefault="005F6EE6">
      <w:pPr>
        <w:spacing w:after="291"/>
        <w:ind w:left="8" w:right="314"/>
      </w:pPr>
    </w:p>
    <w:p w14:paraId="19DE5C8F" w14:textId="77777777" w:rsidR="005F6EE6" w:rsidRDefault="005F6EE6">
      <w:pPr>
        <w:spacing w:after="291"/>
        <w:ind w:left="8" w:right="314"/>
      </w:pPr>
    </w:p>
    <w:p w14:paraId="2874D789" w14:textId="77777777" w:rsidR="005F6EE6" w:rsidRDefault="005F6EE6">
      <w:pPr>
        <w:spacing w:after="291"/>
        <w:ind w:left="8" w:right="314"/>
      </w:pPr>
    </w:p>
    <w:p w14:paraId="47EBC5FD" w14:textId="77777777" w:rsidR="005B0213" w:rsidRDefault="001232C8">
      <w:pPr>
        <w:pStyle w:val="Balk2"/>
        <w:ind w:left="8"/>
      </w:pPr>
      <w:r>
        <w:lastRenderedPageBreak/>
        <w:t xml:space="preserve">Alt Başlıklar Altındaki Başlıklar </w:t>
      </w:r>
    </w:p>
    <w:p w14:paraId="3B175E57" w14:textId="77777777" w:rsidR="005B0213" w:rsidRDefault="001232C8">
      <w:pPr>
        <w:ind w:left="8" w:right="314"/>
      </w:pPr>
      <w:r>
        <w:t xml:space="preserve">Alt başlıkların altındaki başlıklarda her kelimenin ilk harfleri büyük diğer harfler küçük harfle, koyu ve italik olarak yukarıdaki formata uygun yazılmalı, 1 satır boşluğu bırakılarak paragrafa geçilmelidir.  </w:t>
      </w:r>
    </w:p>
    <w:p w14:paraId="0A8B0ADF" w14:textId="77777777" w:rsidR="005B0213" w:rsidRDefault="001232C8">
      <w:pPr>
        <w:pStyle w:val="Balk3"/>
        <w:ind w:right="314"/>
      </w:pPr>
      <w:r>
        <w:t xml:space="preserve">Tablo 1. Tablo Adlarının İlk Harfleri Büyük Olmalıdır </w:t>
      </w:r>
    </w:p>
    <w:tbl>
      <w:tblPr>
        <w:tblStyle w:val="TableGrid"/>
        <w:tblW w:w="5467" w:type="dxa"/>
        <w:tblInd w:w="1784" w:type="dxa"/>
        <w:tblCellMar>
          <w:right w:w="115" w:type="dxa"/>
        </w:tblCellMar>
        <w:tblLook w:val="04A0" w:firstRow="1" w:lastRow="0" w:firstColumn="1" w:lastColumn="0" w:noHBand="0" w:noVBand="1"/>
      </w:tblPr>
      <w:tblGrid>
        <w:gridCol w:w="3360"/>
        <w:gridCol w:w="1277"/>
        <w:gridCol w:w="830"/>
      </w:tblGrid>
      <w:tr w:rsidR="005B0213" w14:paraId="41D3DEC7" w14:textId="77777777">
        <w:trPr>
          <w:trHeight w:val="240"/>
        </w:trPr>
        <w:tc>
          <w:tcPr>
            <w:tcW w:w="3360" w:type="dxa"/>
            <w:tcBorders>
              <w:top w:val="single" w:sz="4" w:space="0" w:color="000000"/>
              <w:left w:val="nil"/>
              <w:bottom w:val="single" w:sz="4" w:space="0" w:color="000000"/>
              <w:right w:val="nil"/>
            </w:tcBorders>
          </w:tcPr>
          <w:p w14:paraId="132CC9A2" w14:textId="77777777" w:rsidR="005B0213" w:rsidRDefault="001232C8">
            <w:pPr>
              <w:spacing w:after="0" w:line="259" w:lineRule="auto"/>
              <w:ind w:left="931" w:right="0" w:firstLine="0"/>
              <w:jc w:val="left"/>
            </w:pPr>
            <w:r>
              <w:rPr>
                <w:b/>
                <w:sz w:val="20"/>
              </w:rPr>
              <w:t xml:space="preserve">Değişkenler </w:t>
            </w:r>
          </w:p>
        </w:tc>
        <w:tc>
          <w:tcPr>
            <w:tcW w:w="1277" w:type="dxa"/>
            <w:tcBorders>
              <w:top w:val="single" w:sz="4" w:space="0" w:color="000000"/>
              <w:left w:val="nil"/>
              <w:bottom w:val="single" w:sz="4" w:space="0" w:color="000000"/>
              <w:right w:val="nil"/>
            </w:tcBorders>
          </w:tcPr>
          <w:p w14:paraId="383FFD4E" w14:textId="77777777" w:rsidR="005B0213" w:rsidRDefault="001232C8">
            <w:pPr>
              <w:spacing w:after="0" w:line="259" w:lineRule="auto"/>
              <w:ind w:left="77" w:right="0" w:firstLine="0"/>
              <w:jc w:val="left"/>
            </w:pPr>
            <w:r>
              <w:rPr>
                <w:b/>
                <w:sz w:val="20"/>
              </w:rPr>
              <w:t xml:space="preserve">N </w:t>
            </w:r>
          </w:p>
        </w:tc>
        <w:tc>
          <w:tcPr>
            <w:tcW w:w="830" w:type="dxa"/>
            <w:tcBorders>
              <w:top w:val="single" w:sz="4" w:space="0" w:color="000000"/>
              <w:left w:val="nil"/>
              <w:bottom w:val="single" w:sz="4" w:space="0" w:color="000000"/>
              <w:right w:val="nil"/>
            </w:tcBorders>
          </w:tcPr>
          <w:p w14:paraId="09E56EAF" w14:textId="77777777" w:rsidR="005B0213" w:rsidRDefault="001232C8">
            <w:pPr>
              <w:spacing w:after="0" w:line="259" w:lineRule="auto"/>
              <w:ind w:left="103" w:right="0" w:firstLine="0"/>
              <w:jc w:val="left"/>
            </w:pPr>
            <w:r>
              <w:rPr>
                <w:b/>
                <w:sz w:val="20"/>
              </w:rPr>
              <w:t xml:space="preserve">X </w:t>
            </w:r>
          </w:p>
        </w:tc>
      </w:tr>
      <w:tr w:rsidR="005B0213" w14:paraId="08654FDC" w14:textId="77777777">
        <w:trPr>
          <w:trHeight w:val="459"/>
        </w:trPr>
        <w:tc>
          <w:tcPr>
            <w:tcW w:w="3360" w:type="dxa"/>
            <w:tcBorders>
              <w:top w:val="single" w:sz="4" w:space="0" w:color="000000"/>
              <w:left w:val="nil"/>
              <w:bottom w:val="nil"/>
              <w:right w:val="nil"/>
            </w:tcBorders>
          </w:tcPr>
          <w:p w14:paraId="781662C3" w14:textId="77777777" w:rsidR="005B0213" w:rsidRDefault="001232C8">
            <w:pPr>
              <w:spacing w:after="0" w:line="259" w:lineRule="auto"/>
              <w:ind w:left="1165" w:right="0" w:firstLine="0"/>
              <w:jc w:val="center"/>
            </w:pPr>
            <w:r>
              <w:rPr>
                <w:sz w:val="20"/>
              </w:rPr>
              <w:t>1.</w:t>
            </w:r>
          </w:p>
          <w:p w14:paraId="0DD7D751" w14:textId="77777777" w:rsidR="005B0213" w:rsidRDefault="001232C8">
            <w:pPr>
              <w:tabs>
                <w:tab w:val="center" w:pos="782"/>
                <w:tab w:val="center" w:pos="2205"/>
              </w:tabs>
              <w:spacing w:after="0" w:line="259" w:lineRule="auto"/>
              <w:ind w:left="0" w:right="0" w:firstLine="0"/>
              <w:jc w:val="left"/>
            </w:pPr>
            <w:r>
              <w:rPr>
                <w:rFonts w:ascii="Calibri" w:eastAsia="Calibri" w:hAnsi="Calibri" w:cs="Calibri"/>
              </w:rPr>
              <w:tab/>
            </w:r>
            <w:r>
              <w:rPr>
                <w:sz w:val="20"/>
              </w:rPr>
              <w:t xml:space="preserve">Grup </w:t>
            </w:r>
            <w:r>
              <w:rPr>
                <w:sz w:val="20"/>
              </w:rPr>
              <w:tab/>
              <w:t>2.</w:t>
            </w:r>
          </w:p>
        </w:tc>
        <w:tc>
          <w:tcPr>
            <w:tcW w:w="1277" w:type="dxa"/>
            <w:tcBorders>
              <w:top w:val="single" w:sz="4" w:space="0" w:color="000000"/>
              <w:left w:val="nil"/>
              <w:bottom w:val="nil"/>
              <w:right w:val="nil"/>
            </w:tcBorders>
          </w:tcPr>
          <w:p w14:paraId="2C6BF74C" w14:textId="77777777" w:rsidR="005B0213" w:rsidRDefault="001232C8">
            <w:pPr>
              <w:spacing w:after="0" w:line="259" w:lineRule="auto"/>
              <w:ind w:left="55" w:right="0" w:firstLine="0"/>
              <w:jc w:val="left"/>
            </w:pPr>
            <w:r>
              <w:rPr>
                <w:sz w:val="20"/>
              </w:rPr>
              <w:t>47</w:t>
            </w:r>
          </w:p>
          <w:p w14:paraId="44FAF347" w14:textId="77777777" w:rsidR="005B0213" w:rsidRDefault="001232C8">
            <w:pPr>
              <w:spacing w:after="0" w:line="259" w:lineRule="auto"/>
              <w:ind w:left="55" w:right="0" w:firstLine="0"/>
              <w:jc w:val="left"/>
            </w:pPr>
            <w:r>
              <w:rPr>
                <w:sz w:val="20"/>
              </w:rPr>
              <w:t>60</w:t>
            </w:r>
          </w:p>
        </w:tc>
        <w:tc>
          <w:tcPr>
            <w:tcW w:w="830" w:type="dxa"/>
            <w:tcBorders>
              <w:top w:val="single" w:sz="4" w:space="0" w:color="000000"/>
              <w:left w:val="nil"/>
              <w:bottom w:val="nil"/>
              <w:right w:val="nil"/>
            </w:tcBorders>
          </w:tcPr>
          <w:p w14:paraId="6A53CE5F" w14:textId="77777777" w:rsidR="005B0213" w:rsidRDefault="001232C8">
            <w:pPr>
              <w:spacing w:after="0" w:line="259" w:lineRule="auto"/>
              <w:ind w:left="0" w:right="0" w:firstLine="0"/>
              <w:jc w:val="left"/>
            </w:pPr>
            <w:r>
              <w:rPr>
                <w:sz w:val="20"/>
              </w:rPr>
              <w:t xml:space="preserve">30.3 </w:t>
            </w:r>
          </w:p>
          <w:p w14:paraId="2C20FBB6" w14:textId="77777777" w:rsidR="005B0213" w:rsidRDefault="001232C8">
            <w:pPr>
              <w:spacing w:after="0" w:line="259" w:lineRule="auto"/>
              <w:ind w:left="0" w:right="0" w:firstLine="0"/>
              <w:jc w:val="left"/>
            </w:pPr>
            <w:r>
              <w:rPr>
                <w:sz w:val="20"/>
              </w:rPr>
              <w:t xml:space="preserve">38.7 </w:t>
            </w:r>
          </w:p>
        </w:tc>
      </w:tr>
      <w:tr w:rsidR="005B0213" w14:paraId="21A5C8FA" w14:textId="77777777" w:rsidTr="005F6EE6">
        <w:trPr>
          <w:trHeight w:val="1195"/>
        </w:trPr>
        <w:tc>
          <w:tcPr>
            <w:tcW w:w="3360" w:type="dxa"/>
            <w:tcBorders>
              <w:top w:val="nil"/>
              <w:left w:val="nil"/>
              <w:bottom w:val="single" w:sz="4" w:space="0" w:color="000000"/>
              <w:right w:val="nil"/>
            </w:tcBorders>
          </w:tcPr>
          <w:p w14:paraId="31B55D20" w14:textId="77777777" w:rsidR="005B0213" w:rsidRDefault="001232C8">
            <w:pPr>
              <w:spacing w:after="151" w:line="259" w:lineRule="auto"/>
              <w:ind w:left="1169" w:right="0" w:firstLine="0"/>
              <w:jc w:val="center"/>
            </w:pPr>
            <w:r>
              <w:rPr>
                <w:sz w:val="20"/>
              </w:rPr>
              <w:t>3.</w:t>
            </w:r>
          </w:p>
          <w:p w14:paraId="15C262EE" w14:textId="657E15D1" w:rsidR="005B0213" w:rsidRDefault="001232C8">
            <w:pPr>
              <w:tabs>
                <w:tab w:val="center" w:pos="735"/>
                <w:tab w:val="center" w:pos="2206"/>
              </w:tabs>
              <w:spacing w:after="0" w:line="259" w:lineRule="auto"/>
              <w:ind w:left="0" w:right="0" w:firstLine="0"/>
              <w:jc w:val="left"/>
            </w:pPr>
            <w:r>
              <w:rPr>
                <w:rFonts w:ascii="Calibri" w:eastAsia="Calibri" w:hAnsi="Calibri" w:cs="Calibri"/>
              </w:rPr>
              <w:tab/>
            </w:r>
            <w:r>
              <w:rPr>
                <w:sz w:val="31"/>
                <w:vertAlign w:val="subscript"/>
              </w:rPr>
              <w:t>Yaş</w:t>
            </w:r>
            <w:r>
              <w:rPr>
                <w:sz w:val="20"/>
              </w:rPr>
              <w:t xml:space="preserve"> </w:t>
            </w:r>
            <w:r>
              <w:rPr>
                <w:sz w:val="20"/>
              </w:rPr>
              <w:tab/>
              <w:t>18-21</w:t>
            </w:r>
          </w:p>
          <w:p w14:paraId="5E787025" w14:textId="4DDFE979" w:rsidR="005B0213" w:rsidRPr="005F6EE6" w:rsidRDefault="005F6EE6" w:rsidP="005F6EE6">
            <w:pPr>
              <w:spacing w:after="207" w:line="259" w:lineRule="auto"/>
              <w:ind w:left="0" w:right="0" w:firstLine="0"/>
              <w:rPr>
                <w:sz w:val="20"/>
              </w:rPr>
            </w:pPr>
            <w:r>
              <w:rPr>
                <w:sz w:val="20"/>
              </w:rPr>
              <w:t xml:space="preserve">       </w:t>
            </w:r>
            <w:r w:rsidR="001232C8">
              <w:rPr>
                <w:sz w:val="20"/>
              </w:rPr>
              <w:t xml:space="preserve">TOPLAM </w:t>
            </w:r>
          </w:p>
        </w:tc>
        <w:tc>
          <w:tcPr>
            <w:tcW w:w="1277" w:type="dxa"/>
            <w:tcBorders>
              <w:top w:val="nil"/>
              <w:left w:val="nil"/>
              <w:bottom w:val="single" w:sz="4" w:space="0" w:color="000000"/>
              <w:right w:val="nil"/>
            </w:tcBorders>
          </w:tcPr>
          <w:p w14:paraId="4D731CB3" w14:textId="77777777" w:rsidR="005B0213" w:rsidRDefault="001232C8">
            <w:pPr>
              <w:spacing w:after="0" w:line="259" w:lineRule="auto"/>
              <w:ind w:left="50" w:right="0" w:firstLine="0"/>
              <w:jc w:val="left"/>
            </w:pPr>
            <w:r>
              <w:rPr>
                <w:sz w:val="20"/>
              </w:rPr>
              <w:t xml:space="preserve">48 </w:t>
            </w:r>
          </w:p>
          <w:p w14:paraId="5420D006" w14:textId="77777777" w:rsidR="005B0213" w:rsidRDefault="001232C8">
            <w:pPr>
              <w:spacing w:after="7" w:line="259" w:lineRule="auto"/>
              <w:ind w:left="0" w:right="0" w:firstLine="0"/>
              <w:jc w:val="left"/>
            </w:pPr>
            <w:r>
              <w:rPr>
                <w:sz w:val="20"/>
              </w:rPr>
              <w:t xml:space="preserve">150 </w:t>
            </w:r>
          </w:p>
          <w:p w14:paraId="72E7EA14" w14:textId="46B986F7" w:rsidR="005B0213" w:rsidRDefault="001232C8">
            <w:pPr>
              <w:spacing w:after="0" w:line="259" w:lineRule="auto"/>
              <w:ind w:left="0" w:right="0" w:firstLine="0"/>
              <w:jc w:val="left"/>
            </w:pPr>
            <w:r>
              <w:rPr>
                <w:sz w:val="20"/>
              </w:rPr>
              <w:t xml:space="preserve">5 </w:t>
            </w:r>
          </w:p>
          <w:p w14:paraId="53036866" w14:textId="77777777" w:rsidR="005B0213" w:rsidRDefault="001232C8">
            <w:pPr>
              <w:spacing w:after="0" w:line="259" w:lineRule="auto"/>
              <w:ind w:left="0" w:right="0" w:firstLine="0"/>
              <w:jc w:val="left"/>
            </w:pPr>
            <w:r>
              <w:rPr>
                <w:sz w:val="20"/>
              </w:rPr>
              <w:t>155</w:t>
            </w:r>
          </w:p>
        </w:tc>
        <w:tc>
          <w:tcPr>
            <w:tcW w:w="830" w:type="dxa"/>
            <w:tcBorders>
              <w:top w:val="nil"/>
              <w:left w:val="nil"/>
              <w:bottom w:val="single" w:sz="4" w:space="0" w:color="000000"/>
              <w:right w:val="nil"/>
            </w:tcBorders>
          </w:tcPr>
          <w:p w14:paraId="44C8EB91" w14:textId="03BB9215" w:rsidR="005B0213" w:rsidRDefault="001232C8">
            <w:pPr>
              <w:spacing w:after="0" w:line="239" w:lineRule="auto"/>
              <w:ind w:left="0" w:right="62" w:firstLine="0"/>
              <w:jc w:val="left"/>
            </w:pPr>
            <w:r>
              <w:rPr>
                <w:sz w:val="20"/>
              </w:rPr>
              <w:t xml:space="preserve">31.0 96.8 </w:t>
            </w:r>
          </w:p>
          <w:p w14:paraId="6B0203B2" w14:textId="77777777" w:rsidR="005B0213" w:rsidRDefault="001232C8">
            <w:pPr>
              <w:spacing w:after="0" w:line="259" w:lineRule="auto"/>
              <w:ind w:left="0" w:right="0" w:firstLine="0"/>
              <w:jc w:val="left"/>
            </w:pPr>
            <w:r>
              <w:rPr>
                <w:sz w:val="20"/>
              </w:rPr>
              <w:t xml:space="preserve">75.5 </w:t>
            </w:r>
          </w:p>
          <w:p w14:paraId="1A0A8BE6" w14:textId="77777777" w:rsidR="005B0213" w:rsidRDefault="001232C8">
            <w:pPr>
              <w:spacing w:after="0" w:line="259" w:lineRule="auto"/>
              <w:ind w:left="26" w:right="0" w:firstLine="0"/>
              <w:jc w:val="left"/>
            </w:pPr>
            <w:r>
              <w:rPr>
                <w:sz w:val="20"/>
              </w:rPr>
              <w:t xml:space="preserve">100 </w:t>
            </w:r>
          </w:p>
        </w:tc>
      </w:tr>
    </w:tbl>
    <w:p w14:paraId="701BF12A" w14:textId="77777777" w:rsidR="005B0213" w:rsidRDefault="001232C8">
      <w:pPr>
        <w:ind w:left="8" w:right="314"/>
      </w:pPr>
      <w:r>
        <w:t xml:space="preserve">Tablo yazı tipi büyüklüğü 9 puntoya kadar küçültülebilir. Tablolar sayfa marjinlerini aşmamalıdır. Tablo yazı tipi büyüklüğü 9 puntoya kadar küçültülebilir. Tablo başlıklarında her kelimenin ilk harfi büyük diğer harfler küçük olarak, koyu ve aşağıdaki formata uygun yazılmalıdır.  </w:t>
      </w:r>
    </w:p>
    <w:p w14:paraId="7AFFC9FF" w14:textId="77777777" w:rsidR="005B0213" w:rsidRDefault="001232C8">
      <w:pPr>
        <w:pStyle w:val="Balk1"/>
      </w:pPr>
      <w:r>
        <w:t xml:space="preserve">YÖNTEM </w:t>
      </w:r>
    </w:p>
    <w:p w14:paraId="41F53180" w14:textId="77777777" w:rsidR="005B0213" w:rsidRDefault="001232C8">
      <w:pPr>
        <w:spacing w:after="302"/>
        <w:ind w:left="8" w:right="314"/>
      </w:pPr>
      <w:r>
        <w:t xml:space="preserve">Araştırma makalelerinde, buraya yöntem kısmı eklenilmeli ve yukarıdaki önerilere dikkat edilmelidir. Araştırma makalelerinde, buraya yöntem kısmı eklenilmeli ve yukarıdaki önerilere dikkat edilmelidir. Araştırma makalelerinde, buraya yöntem kısmı eklenilmeli ve yukarıdaki önerilere dikkat edilmelidir.  </w:t>
      </w:r>
    </w:p>
    <w:p w14:paraId="7678CAB2" w14:textId="77777777" w:rsidR="005B0213" w:rsidRDefault="001232C8">
      <w:pPr>
        <w:pStyle w:val="Balk1"/>
        <w:spacing w:after="214"/>
        <w:ind w:left="9" w:right="0"/>
        <w:jc w:val="left"/>
      </w:pPr>
      <w:r>
        <w:t xml:space="preserve">Alt Başlıklar </w:t>
      </w:r>
    </w:p>
    <w:p w14:paraId="13050EA5" w14:textId="77777777" w:rsidR="005B0213" w:rsidRDefault="001232C8">
      <w:pPr>
        <w:spacing w:after="288"/>
        <w:ind w:left="8" w:right="314"/>
      </w:pPr>
      <w:r>
        <w:t xml:space="preserve">Alt başlıklarda her kelimenin ilk harfleri büyük diğer harfler küçük harfle, koyu ve yukarıdaki formata uygun yazılmalı, 1 satır boşluğu bırakılarak paragrafa geçilmelidir. Alt başlıklarda her kelimenin ilk harfleri büyük diğer harfler küçük harfle, koyu ve yukarıdaki formata uygun yazılmalı, 1 satır boşluğu bırakılarak paragrafa geçilmelidir.  </w:t>
      </w:r>
    </w:p>
    <w:p w14:paraId="440F8CB5" w14:textId="77777777" w:rsidR="005B0213" w:rsidRDefault="001232C8">
      <w:pPr>
        <w:pStyle w:val="Balk2"/>
        <w:ind w:left="8"/>
      </w:pPr>
      <w:r>
        <w:t xml:space="preserve">Alt Başlıklar Altındaki Başlıklar </w:t>
      </w:r>
    </w:p>
    <w:p w14:paraId="2395E182" w14:textId="77777777" w:rsidR="005B0213" w:rsidRDefault="001232C8">
      <w:pPr>
        <w:ind w:left="8" w:right="314"/>
      </w:pPr>
      <w:r>
        <w:t xml:space="preserve">Alt başlıkların altındaki başlıklarda her kelimenin ilk harfleri büyük diğer harfler küçük harfle, koyu ve italik olarak yukarıdaki formata uygun yazılmalı, 1 satır boşluğu bırakılarak paragrafa geçilmelidir. Alt başlıkların altındaki başlıklarda her kelimenin ilk harfleri büyük diğer harfler küçük harfle, koyu ve italik olarak yukarıdaki formata uygun yazılmalı, 1 satır boşluğu bırakılarak paragrafa geçilmelidir. </w:t>
      </w:r>
    </w:p>
    <w:p w14:paraId="47F90554" w14:textId="77777777" w:rsidR="005B0213" w:rsidRDefault="001232C8">
      <w:pPr>
        <w:pStyle w:val="Balk1"/>
      </w:pPr>
      <w:r>
        <w:t xml:space="preserve">BULGULAR </w:t>
      </w:r>
    </w:p>
    <w:p w14:paraId="374E3DD5" w14:textId="77777777" w:rsidR="005B0213" w:rsidRDefault="001232C8">
      <w:pPr>
        <w:spacing w:after="335" w:line="240" w:lineRule="auto"/>
        <w:ind w:left="8" w:right="314"/>
      </w:pPr>
      <w:r>
        <w:t xml:space="preserve">Buraya araştırma makaleleri için bulgular kısmı eklenilmeli ve yukarıdaki önerilere dikkat edilmelidir. Buraya araştırma makaleleri için bulgular kısmı eklenilmeli ve yukarıdaki önerilere dikkat edilmelidir. Buraya araştırma makaleleri için bulgular kısmı eklenilmeli ve yukarıdaki önerilere dikkat edilmelidir.  </w:t>
      </w:r>
    </w:p>
    <w:p w14:paraId="4FA6F7CF" w14:textId="77777777" w:rsidR="005B0213" w:rsidRDefault="001232C8">
      <w:pPr>
        <w:pStyle w:val="Balk1"/>
        <w:spacing w:after="214"/>
        <w:ind w:left="9" w:right="0"/>
        <w:jc w:val="left"/>
      </w:pPr>
      <w:r>
        <w:t xml:space="preserve">Alt Başlıklar </w:t>
      </w:r>
    </w:p>
    <w:p w14:paraId="537D9B76" w14:textId="77777777" w:rsidR="005B0213" w:rsidRDefault="001232C8">
      <w:pPr>
        <w:spacing w:after="217" w:line="263" w:lineRule="auto"/>
        <w:ind w:left="9" w:right="301"/>
      </w:pPr>
      <w:r>
        <w:rPr>
          <w:sz w:val="24"/>
        </w:rPr>
        <w:t xml:space="preserve">Alt başlıklarda her kelimenin ilk harfleri büyük diğer harfler küçük harfle, koyu ve yukarıdaki formata uygun yazılmalı, 1 satır boşluğu bırakılarak paragrafa geçilmelidir. Alt başlıklarda her kelimenin ilk harfleri büyük diğer harfler küçük harfle, koyu ve yukarıdaki formata uygun yazılmalı, 1 satır boşluğu bırakılarak paragrafa geçilmelidir. </w:t>
      </w:r>
    </w:p>
    <w:p w14:paraId="14C1E0DA" w14:textId="77777777" w:rsidR="005B0213" w:rsidRDefault="001232C8">
      <w:pPr>
        <w:spacing w:after="217" w:line="263" w:lineRule="auto"/>
        <w:ind w:left="9" w:right="301"/>
      </w:pPr>
      <w:r>
        <w:rPr>
          <w:sz w:val="24"/>
        </w:rPr>
        <w:lastRenderedPageBreak/>
        <w:t xml:space="preserve">Şekil başlıkları şekillerin altında yer almalıdır. Bütün sözcüklerin koyu ve ilk harfleri büyük olmalıdır. Şekil başlıkları şekillerin altında yer almalıdır. Bütün sözcüklerin koyu ve ilk harfleri büyük olmalıdır. Şekil başlıkları şekillerin altında yer almalıdır. Bütün sözcüklerin koyu ve ilk harfleri büyük olmalıdır. </w:t>
      </w:r>
    </w:p>
    <w:p w14:paraId="6CDBBCA5" w14:textId="77777777" w:rsidR="005B0213" w:rsidRDefault="001232C8">
      <w:pPr>
        <w:pStyle w:val="Balk1"/>
        <w:spacing w:after="214"/>
        <w:ind w:left="1813" w:right="0"/>
        <w:jc w:val="left"/>
      </w:pPr>
      <w:r>
        <w:t xml:space="preserve">Şekil 1. Şekil Adlarının İlk Harfleri Büyük Olmalıdır </w:t>
      </w:r>
    </w:p>
    <w:p w14:paraId="44E101A6" w14:textId="77777777" w:rsidR="005B0213" w:rsidRDefault="001232C8">
      <w:pPr>
        <w:spacing w:after="287"/>
        <w:ind w:left="8" w:right="314"/>
      </w:pPr>
      <w:r>
        <w:t xml:space="preserve">Alt başlıklarda her kelimenin ilk harfleri büyük diğer harfler küçük harfle, koyu ve yukarıdaki formata uygun yazılmalı, 1 satır boşluğu bırakılarak paragrafa geçilmelidir. Alt başlıklarda her kelimenin ilk harfleri büyük diğer harfler küçük harfle, koyu ve yukarıdaki formata uygun yazılmalı, 1 satır boşluğu bırakılarak paragrafa geçilmelidir. </w:t>
      </w:r>
    </w:p>
    <w:p w14:paraId="070912F4" w14:textId="77777777" w:rsidR="005B0213" w:rsidRDefault="001232C8">
      <w:pPr>
        <w:pStyle w:val="Balk2"/>
        <w:spacing w:after="269"/>
        <w:ind w:left="8"/>
      </w:pPr>
      <w:r>
        <w:t xml:space="preserve">Alt Başlıklar Altındaki Başlıklar </w:t>
      </w:r>
    </w:p>
    <w:p w14:paraId="0228BF5C" w14:textId="77777777" w:rsidR="005B0213" w:rsidRDefault="001232C8">
      <w:pPr>
        <w:ind w:left="8" w:right="314"/>
      </w:pPr>
      <w:r>
        <w:t xml:space="preserve">Alt başlıkların altındaki başlıklarda her kelimenin ilk harfleri büyük diğer harfler küçük harfle, koyu ve italik olarak yukarıdaki formata uygun yazılmalı, 1 satır boşluğu bırakılarak paragrafa geçilmelidir. Alt başlıkların altındaki başlıklarda her kelimenin ilk harfleri büyük diğer harfler küçük harfle, koyu ve italik olarak yukarıdaki formata uygun yazılmalı, 1 satır boşluğu bırakılarak paragrafa geçilmelidir. </w:t>
      </w:r>
    </w:p>
    <w:p w14:paraId="7041E00B" w14:textId="77777777" w:rsidR="005B0213" w:rsidRDefault="001232C8">
      <w:pPr>
        <w:pStyle w:val="Balk1"/>
        <w:ind w:right="328"/>
      </w:pPr>
      <w:r>
        <w:t xml:space="preserve">SONUÇ </w:t>
      </w:r>
    </w:p>
    <w:p w14:paraId="2A3D0BF9" w14:textId="77777777" w:rsidR="005B0213" w:rsidRDefault="001232C8">
      <w:pPr>
        <w:spacing w:after="338" w:line="240" w:lineRule="auto"/>
        <w:ind w:left="0" w:right="327" w:firstLine="0"/>
      </w:pPr>
      <w:r>
        <w:t xml:space="preserve">Buraya sonuçlar kısmı eklenmeli ve yukarıda verilen önerilere dikkat edilmelidir. Buraya sonuçlar kısmı eklenmeli ve yukarıda verilen önerilere dikkat edilmelidir.  Buraya sonuçlar kısmı eklenmeli ve yukarıda verilen önerilere dikkat edilmelidir. Buraya sonuçlar kısmı eklenmeli ve yukarıda verilen önerilere dikkat edilmelidir.  Buraya sonuçlar kısmı eklenmeli ve yukarıda verilen önerilere dikkat edilmelidir. Buraya sonuçlar kısmı eklenmeli ve yukarıda verilen önerilere dikkat edilmelidir.  Buraya sonuçlar kısmı eklenmeli ve yukarıda verilen önerilere dikkat edilmelidir. Buraya sonuçlar kısmı eklenmeli ve yukarıda verilen önerilere dikkat edilmelidir.  Buraya sonuçlar kısmı eklenmeli ve yukarıda verilen önerilere dikkat edilmelidir. Buraya sonuçlar kısmı eklenmeli ve yukarıda verilen önerilere dikkat edilmelidir.  </w:t>
      </w:r>
    </w:p>
    <w:p w14:paraId="0301112C" w14:textId="77777777" w:rsidR="005B0213" w:rsidRDefault="001232C8">
      <w:pPr>
        <w:pStyle w:val="Balk1"/>
        <w:spacing w:after="215"/>
        <w:ind w:left="0" w:right="328" w:firstLine="0"/>
      </w:pPr>
      <w:r>
        <w:t xml:space="preserve">ÖNERİLER </w:t>
      </w:r>
    </w:p>
    <w:p w14:paraId="5AFC83EC" w14:textId="77777777" w:rsidR="005B0213" w:rsidRDefault="001232C8">
      <w:pPr>
        <w:ind w:left="8" w:right="314"/>
      </w:pPr>
      <w:r>
        <w:t xml:space="preserve">Buraya, varsa öneriler eklenilmeli ve yukarıda verilen uyarılara dikkat edilmelidir. Öneriler, eğer istenirse bir önceki bölüm içinde, sonuçlarla birleştirilerek de verilebilir. Buraya, varsa öneriler eklenilmeli ve yukarıda verilen uyarılara dikkat edilmelidir. Öneriler, eğer istenirse bir önceki bölüm içinde, sonuçlarla birleştirilerek de verilebilir.  </w:t>
      </w:r>
    </w:p>
    <w:p w14:paraId="245DE4C2" w14:textId="77777777" w:rsidR="005B6AB4" w:rsidRDefault="005B6AB4" w:rsidP="005B6AB4">
      <w:pPr>
        <w:pStyle w:val="Balk"/>
        <w:spacing w:before="0"/>
      </w:pPr>
      <w:r>
        <w:t>KAYNAKLAR</w:t>
      </w:r>
    </w:p>
    <w:p w14:paraId="411D9FCC" w14:textId="77777777" w:rsidR="005B6AB4" w:rsidRDefault="005B6AB4" w:rsidP="005B6AB4">
      <w:pPr>
        <w:pStyle w:val="metin"/>
        <w:spacing w:before="0"/>
      </w:pPr>
    </w:p>
    <w:p w14:paraId="28882D3A" w14:textId="00985B33" w:rsidR="005B6AB4" w:rsidRDefault="005B6AB4" w:rsidP="005B6AB4">
      <w:pPr>
        <w:pStyle w:val="metin"/>
        <w:spacing w:before="0"/>
      </w:pPr>
      <w:r>
        <w:t>Kaynaklar ve kaynak gösterimleri APA</w:t>
      </w:r>
      <w:r w:rsidR="00625A23">
        <w:t xml:space="preserve"> 7</w:t>
      </w:r>
      <w:r>
        <w:t xml:space="preserve"> (</w:t>
      </w:r>
      <w:bookmarkStart w:id="0" w:name="OLE_LINK1"/>
      <w:bookmarkStart w:id="1" w:name="OLE_LINK2"/>
      <w:r w:rsidR="005F6EE6" w:rsidRPr="005F6EE6">
        <w:t>https://dergipark.org.tr/tr/download/journal-file/31687</w:t>
      </w:r>
      <w:r>
        <w:t>)</w:t>
      </w:r>
      <w:bookmarkEnd w:id="0"/>
      <w:bookmarkEnd w:id="1"/>
      <w:r>
        <w:t xml:space="preserve"> formatına göre yazılmalıdır. Kaynaklara mutlaka bildiri metni içerisinde gösterim yapılmalıdır. Aşağıda bazı kaynakça örnekleri verilmiştir. Farklı kaynak gösterim durumlarında APA internet adresine tıklayarak farklı kaynakça gösterim biçimlerine ulaşabilirsiniz.</w:t>
      </w:r>
    </w:p>
    <w:p w14:paraId="0B3BD4ED" w14:textId="77777777" w:rsidR="005B6AB4" w:rsidRDefault="005B6AB4" w:rsidP="005B6AB4">
      <w:pPr>
        <w:pStyle w:val="metin"/>
        <w:spacing w:before="0"/>
      </w:pPr>
    </w:p>
    <w:p w14:paraId="11644D2F" w14:textId="77777777" w:rsidR="005B6AB4" w:rsidRPr="00624CF5" w:rsidRDefault="005B6AB4" w:rsidP="005B6AB4">
      <w:pPr>
        <w:pStyle w:val="metin"/>
        <w:spacing w:before="0"/>
        <w:ind w:left="360" w:hanging="360"/>
        <w:rPr>
          <w:lang w:val="en-US"/>
        </w:rPr>
      </w:pPr>
      <w:r w:rsidRPr="00624CF5">
        <w:rPr>
          <w:lang w:val="en-US"/>
        </w:rPr>
        <w:t xml:space="preserve">Berndt, T. J. (2002). Friendship quality and social development. </w:t>
      </w:r>
      <w:r w:rsidRPr="00624CF5">
        <w:rPr>
          <w:rStyle w:val="Vurgu"/>
          <w:lang w:val="en-US"/>
        </w:rPr>
        <w:t>Current Directions in Psychological Science, 11</w:t>
      </w:r>
      <w:r w:rsidRPr="00624CF5">
        <w:rPr>
          <w:lang w:val="en-US"/>
        </w:rPr>
        <w:t>, 7-10.</w:t>
      </w:r>
    </w:p>
    <w:p w14:paraId="4FF1C9AF" w14:textId="77777777" w:rsidR="005B6AB4" w:rsidRPr="00624CF5" w:rsidRDefault="005B6AB4" w:rsidP="005B6AB4">
      <w:pPr>
        <w:pStyle w:val="metin"/>
        <w:spacing w:before="0"/>
        <w:ind w:left="360" w:hanging="360"/>
        <w:rPr>
          <w:lang w:val="en-US"/>
        </w:rPr>
      </w:pPr>
      <w:r w:rsidRPr="00624CF5">
        <w:rPr>
          <w:lang w:val="en-US"/>
        </w:rPr>
        <w:t xml:space="preserve">Bernstein, M. (2002). 10 tips on writing the living Web. </w:t>
      </w:r>
      <w:r w:rsidRPr="00624CF5">
        <w:rPr>
          <w:rStyle w:val="Vurgu"/>
          <w:lang w:val="en-US"/>
        </w:rPr>
        <w:t>A List Apart: For People Who Make Websites, 149</w:t>
      </w:r>
      <w:r w:rsidRPr="00624CF5">
        <w:rPr>
          <w:lang w:val="en-US"/>
        </w:rPr>
        <w:t xml:space="preserve">. Retrieved from </w:t>
      </w:r>
      <w:hyperlink r:id="rId7" w:history="1">
        <w:r w:rsidRPr="00624CF5">
          <w:rPr>
            <w:rStyle w:val="Kpr"/>
            <w:lang w:val="en-US"/>
          </w:rPr>
          <w:t>http://www.alistapart.com/articles/writeliving</w:t>
        </w:r>
      </w:hyperlink>
    </w:p>
    <w:p w14:paraId="09D30E9A" w14:textId="77777777" w:rsidR="005B6AB4" w:rsidRPr="00624CF5" w:rsidRDefault="005B6AB4" w:rsidP="005B6AB4">
      <w:pPr>
        <w:pStyle w:val="metin"/>
        <w:spacing w:before="0"/>
        <w:ind w:left="360" w:hanging="360"/>
        <w:rPr>
          <w:lang w:val="en-US"/>
        </w:rPr>
      </w:pPr>
      <w:r w:rsidRPr="00624CF5">
        <w:rPr>
          <w:lang w:val="en-US"/>
        </w:rPr>
        <w:t xml:space="preserve">Biswas, S. (2008). </w:t>
      </w:r>
      <w:r w:rsidRPr="00624CF5">
        <w:rPr>
          <w:rStyle w:val="Vurgu"/>
          <w:lang w:val="en-US"/>
        </w:rPr>
        <w:t>Dopamine D3 receptor: A neuroprotective treatment target in Parkinson's disease</w:t>
      </w:r>
      <w:r w:rsidRPr="00624CF5">
        <w:rPr>
          <w:lang w:val="en-US"/>
        </w:rPr>
        <w:t>. Retrieved from ProQuest Digital Dissertations. (AAT 3295214)</w:t>
      </w:r>
    </w:p>
    <w:p w14:paraId="00E3DD20" w14:textId="77777777" w:rsidR="005B6AB4" w:rsidRPr="00624CF5" w:rsidRDefault="005B6AB4" w:rsidP="005B6AB4">
      <w:pPr>
        <w:pStyle w:val="metin"/>
        <w:spacing w:before="0"/>
        <w:ind w:left="360" w:hanging="360"/>
        <w:rPr>
          <w:lang w:val="en-US"/>
        </w:rPr>
      </w:pPr>
      <w:r w:rsidRPr="00624CF5">
        <w:rPr>
          <w:lang w:val="en-US"/>
        </w:rPr>
        <w:t xml:space="preserve">Brownlie, D. (2007). Toward effective poster presentations: An annotated bibliography. </w:t>
      </w:r>
      <w:r w:rsidRPr="00624CF5">
        <w:rPr>
          <w:rStyle w:val="Vurgu"/>
          <w:lang w:val="en-US"/>
        </w:rPr>
        <w:t>European Journal of Marketing, 41</w:t>
      </w:r>
      <w:r w:rsidRPr="00624CF5">
        <w:rPr>
          <w:lang w:val="en-US"/>
        </w:rPr>
        <w:t>(11/12), 1245-1283. doi:10.1108/03090560710821161</w:t>
      </w:r>
    </w:p>
    <w:p w14:paraId="40A6CA6C" w14:textId="77777777" w:rsidR="005B6AB4" w:rsidRPr="00624CF5" w:rsidRDefault="005B6AB4" w:rsidP="005B6AB4">
      <w:pPr>
        <w:pStyle w:val="metin"/>
        <w:spacing w:before="0"/>
        <w:ind w:left="360" w:hanging="360"/>
        <w:rPr>
          <w:lang w:val="en-US"/>
        </w:rPr>
      </w:pPr>
      <w:r w:rsidRPr="00624CF5">
        <w:rPr>
          <w:lang w:val="en-US"/>
        </w:rPr>
        <w:lastRenderedPageBreak/>
        <w:t xml:space="preserve">Calfee, R. C., &amp; Valencia, R. R. (1991). </w:t>
      </w:r>
      <w:r w:rsidRPr="00624CF5">
        <w:rPr>
          <w:rStyle w:val="Vurgu"/>
          <w:lang w:val="en-US"/>
        </w:rPr>
        <w:t>APA guide to preparing manuscripts for journal publication</w:t>
      </w:r>
      <w:r w:rsidRPr="00624CF5">
        <w:rPr>
          <w:lang w:val="en-US"/>
        </w:rPr>
        <w:t>. Washington, DC: American Psychological Association.</w:t>
      </w:r>
    </w:p>
    <w:p w14:paraId="59B07B1C" w14:textId="77777777" w:rsidR="005B6AB4" w:rsidRPr="00624CF5" w:rsidRDefault="005B6AB4" w:rsidP="005B6AB4">
      <w:pPr>
        <w:pStyle w:val="metin"/>
        <w:spacing w:before="0"/>
        <w:ind w:left="360" w:hanging="360"/>
        <w:rPr>
          <w:lang w:val="en-US"/>
        </w:rPr>
      </w:pPr>
      <w:r w:rsidRPr="00624CF5">
        <w:rPr>
          <w:lang w:val="en-US"/>
        </w:rPr>
        <w:t xml:space="preserve">Duncan, G. J., &amp; Brooks-Gunn, J. (Eds.). (1997). </w:t>
      </w:r>
      <w:r w:rsidRPr="00624CF5">
        <w:rPr>
          <w:rStyle w:val="Vurgu"/>
          <w:lang w:val="en-US"/>
        </w:rPr>
        <w:t>Consequences of growing up poor</w:t>
      </w:r>
      <w:r w:rsidRPr="00624CF5">
        <w:rPr>
          <w:lang w:val="en-US"/>
        </w:rPr>
        <w:t>. New York, NY: Russell Sage Foundation.</w:t>
      </w:r>
    </w:p>
    <w:p w14:paraId="626FB95C" w14:textId="77777777" w:rsidR="005B6AB4" w:rsidRPr="00624CF5" w:rsidRDefault="005B6AB4" w:rsidP="005B6AB4">
      <w:pPr>
        <w:pStyle w:val="metin"/>
        <w:spacing w:before="0"/>
        <w:ind w:left="360" w:hanging="360"/>
        <w:rPr>
          <w:lang w:val="en-US"/>
        </w:rPr>
      </w:pPr>
      <w:r w:rsidRPr="00624CF5">
        <w:rPr>
          <w:lang w:val="en-US"/>
        </w:rPr>
        <w:t xml:space="preserve">Kenneth, I. A. (2000). A Buddhist response to the nature of human rights. </w:t>
      </w:r>
      <w:r w:rsidRPr="00624CF5">
        <w:rPr>
          <w:rStyle w:val="Vurgu"/>
          <w:lang w:val="en-US"/>
        </w:rPr>
        <w:t>Journal of Buddhist Ethics, 8</w:t>
      </w:r>
      <w:r w:rsidRPr="00624CF5">
        <w:rPr>
          <w:lang w:val="en-US"/>
        </w:rPr>
        <w:t xml:space="preserve">. Retrieved </w:t>
      </w:r>
      <w:r>
        <w:rPr>
          <w:lang w:val="en-US"/>
        </w:rPr>
        <w:t xml:space="preserve">November 20, </w:t>
      </w:r>
      <w:proofErr w:type="gramStart"/>
      <w:r>
        <w:rPr>
          <w:lang w:val="en-US"/>
        </w:rPr>
        <w:t>2000</w:t>
      </w:r>
      <w:proofErr w:type="gramEnd"/>
      <w:r>
        <w:rPr>
          <w:lang w:val="en-US"/>
        </w:rPr>
        <w:t xml:space="preserve"> </w:t>
      </w:r>
      <w:r w:rsidRPr="00624CF5">
        <w:rPr>
          <w:lang w:val="en-US"/>
        </w:rPr>
        <w:t xml:space="preserve">from </w:t>
      </w:r>
      <w:hyperlink r:id="rId8" w:history="1">
        <w:r w:rsidRPr="00624CF5">
          <w:rPr>
            <w:rStyle w:val="Kpr"/>
            <w:lang w:val="en-US"/>
          </w:rPr>
          <w:t>http://www.cac.psu.edu/jbe/twocont.html</w:t>
        </w:r>
      </w:hyperlink>
    </w:p>
    <w:p w14:paraId="7326F69B" w14:textId="77777777" w:rsidR="005B6AB4" w:rsidRPr="00624CF5" w:rsidRDefault="005B6AB4" w:rsidP="005B6AB4">
      <w:pPr>
        <w:pStyle w:val="metin"/>
        <w:spacing w:before="0"/>
        <w:ind w:left="360" w:hanging="360"/>
        <w:rPr>
          <w:lang w:val="en-US"/>
        </w:rPr>
      </w:pPr>
      <w:r w:rsidRPr="00624CF5">
        <w:rPr>
          <w:lang w:val="en-US"/>
        </w:rPr>
        <w:t xml:space="preserve">Plath, S. (2000). </w:t>
      </w:r>
      <w:r w:rsidRPr="00624CF5">
        <w:rPr>
          <w:rStyle w:val="Vurgu"/>
          <w:lang w:val="en-US"/>
        </w:rPr>
        <w:t xml:space="preserve">The unabridged journals </w:t>
      </w:r>
      <w:r w:rsidRPr="00624CF5">
        <w:rPr>
          <w:lang w:val="en-US"/>
        </w:rPr>
        <w:t xml:space="preserve">K.V. </w:t>
      </w:r>
      <w:proofErr w:type="spellStart"/>
      <w:r w:rsidRPr="00624CF5">
        <w:rPr>
          <w:lang w:val="en-US"/>
        </w:rPr>
        <w:t>Kukil</w:t>
      </w:r>
      <w:proofErr w:type="spellEnd"/>
      <w:r w:rsidRPr="00624CF5">
        <w:rPr>
          <w:lang w:val="en-US"/>
        </w:rPr>
        <w:t>, (Ed.). New York, NY: Anchor.</w:t>
      </w:r>
    </w:p>
    <w:p w14:paraId="38CF7FA3" w14:textId="77777777" w:rsidR="005B6AB4" w:rsidRPr="00624CF5" w:rsidRDefault="005B6AB4" w:rsidP="005B6AB4">
      <w:pPr>
        <w:pStyle w:val="metin"/>
        <w:spacing w:before="0"/>
        <w:ind w:left="360" w:hanging="360"/>
        <w:rPr>
          <w:lang w:val="en-US"/>
        </w:rPr>
      </w:pPr>
      <w:r w:rsidRPr="00624CF5">
        <w:rPr>
          <w:lang w:val="en-US"/>
        </w:rPr>
        <w:t xml:space="preserve">O'Neil, J. M., &amp; Egan, J. (1992). Men's and women's gender role journeys: Metaphor for healing, transition, and transformation. In B. R. </w:t>
      </w:r>
      <w:proofErr w:type="spellStart"/>
      <w:r w:rsidRPr="00624CF5">
        <w:rPr>
          <w:lang w:val="en-US"/>
        </w:rPr>
        <w:t>Wainrib</w:t>
      </w:r>
      <w:proofErr w:type="spellEnd"/>
      <w:r w:rsidRPr="00624CF5">
        <w:rPr>
          <w:lang w:val="en-US"/>
        </w:rPr>
        <w:t xml:space="preserve"> (Ed.), </w:t>
      </w:r>
      <w:r w:rsidRPr="00624CF5">
        <w:rPr>
          <w:rStyle w:val="Vurgu"/>
          <w:lang w:val="en-US"/>
        </w:rPr>
        <w:t>Gender issues across the life cycle</w:t>
      </w:r>
      <w:r w:rsidRPr="00624CF5">
        <w:rPr>
          <w:lang w:val="en-US"/>
        </w:rPr>
        <w:t xml:space="preserve"> (pp. 107-123). New York, NY: Springer.</w:t>
      </w:r>
    </w:p>
    <w:p w14:paraId="0B605647" w14:textId="77777777" w:rsidR="005B6AB4" w:rsidRPr="00624CF5" w:rsidRDefault="005B6AB4" w:rsidP="005B6AB4">
      <w:pPr>
        <w:pStyle w:val="metin"/>
        <w:spacing w:before="0"/>
        <w:ind w:left="360" w:hanging="360"/>
        <w:rPr>
          <w:lang w:val="en-US"/>
        </w:rPr>
      </w:pPr>
      <w:r w:rsidRPr="00624CF5">
        <w:rPr>
          <w:lang w:val="en-US"/>
        </w:rPr>
        <w:t xml:space="preserve">Schnase, J. L., &amp; Cunnius, E. L. (Eds.). (1995). Proceedings from CSCL '95: </w:t>
      </w:r>
      <w:r w:rsidRPr="00624CF5">
        <w:rPr>
          <w:rStyle w:val="Vurgu"/>
          <w:lang w:val="en-US"/>
        </w:rPr>
        <w:t>The First International Conference on Computer Support for Collaborative Learning</w:t>
      </w:r>
      <w:r w:rsidRPr="00624CF5">
        <w:rPr>
          <w:lang w:val="en-US"/>
        </w:rPr>
        <w:t>. Mahwah, NJ: Erlbaum.</w:t>
      </w:r>
    </w:p>
    <w:p w14:paraId="09DA8EE7" w14:textId="77777777" w:rsidR="005B6AB4" w:rsidRPr="00624CF5" w:rsidRDefault="005B6AB4" w:rsidP="005B6AB4">
      <w:pPr>
        <w:pStyle w:val="metin"/>
        <w:spacing w:before="0"/>
        <w:ind w:left="360" w:hanging="360"/>
        <w:rPr>
          <w:lang w:val="en-US"/>
        </w:rPr>
      </w:pPr>
      <w:r w:rsidRPr="00624CF5">
        <w:rPr>
          <w:lang w:val="en-US"/>
        </w:rPr>
        <w:t xml:space="preserve">Scruton, R. (1996). The eclipse of listening. </w:t>
      </w:r>
      <w:r w:rsidRPr="00624CF5">
        <w:rPr>
          <w:rStyle w:val="Vurgu"/>
          <w:lang w:val="en-US"/>
        </w:rPr>
        <w:t>The New Criterion, 15</w:t>
      </w:r>
      <w:r w:rsidRPr="00624CF5">
        <w:rPr>
          <w:lang w:val="en-US"/>
        </w:rPr>
        <w:t>(30), 5-13.</w:t>
      </w:r>
    </w:p>
    <w:p w14:paraId="20A8F4BC" w14:textId="77777777" w:rsidR="005B6AB4" w:rsidRPr="00624CF5" w:rsidRDefault="005B6AB4" w:rsidP="005B6AB4">
      <w:pPr>
        <w:pStyle w:val="metin"/>
        <w:spacing w:before="0"/>
        <w:ind w:left="360" w:hanging="360"/>
        <w:rPr>
          <w:lang w:val="en-US"/>
        </w:rPr>
      </w:pPr>
      <w:r w:rsidRPr="00624CF5">
        <w:rPr>
          <w:lang w:val="en-US"/>
        </w:rPr>
        <w:t xml:space="preserve">Wegener, D. T., &amp; Petty, R. E. (1994). Mood management across affective states: The hedonic contingency hypothesis. </w:t>
      </w:r>
      <w:r w:rsidRPr="00624CF5">
        <w:rPr>
          <w:rStyle w:val="Vurgu"/>
          <w:lang w:val="en-US"/>
        </w:rPr>
        <w:t>Journal of Personality &amp; Social Psychology, 66</w:t>
      </w:r>
      <w:r w:rsidRPr="00624CF5">
        <w:rPr>
          <w:lang w:val="en-US"/>
        </w:rPr>
        <w:t>, 1034-1048.</w:t>
      </w:r>
    </w:p>
    <w:p w14:paraId="0CC18859" w14:textId="77777777" w:rsidR="005B0213" w:rsidRDefault="005B0213" w:rsidP="005B6AB4">
      <w:pPr>
        <w:pStyle w:val="Balk1"/>
        <w:ind w:right="328"/>
      </w:pPr>
    </w:p>
    <w:sectPr w:rsidR="005B0213" w:rsidSect="00552AFF">
      <w:pgSz w:w="11904" w:h="16836"/>
      <w:pgMar w:top="1440" w:right="1080" w:bottom="1440" w:left="108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634C1" w14:textId="77777777" w:rsidR="007C089D" w:rsidRDefault="007C089D" w:rsidP="00625A23">
      <w:pPr>
        <w:spacing w:after="0" w:line="240" w:lineRule="auto"/>
      </w:pPr>
      <w:r>
        <w:separator/>
      </w:r>
    </w:p>
  </w:endnote>
  <w:endnote w:type="continuationSeparator" w:id="0">
    <w:p w14:paraId="4215E13C" w14:textId="77777777" w:rsidR="007C089D" w:rsidRDefault="007C089D" w:rsidP="00625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6F779" w14:textId="77777777" w:rsidR="007C089D" w:rsidRDefault="007C089D" w:rsidP="00625A23">
      <w:pPr>
        <w:spacing w:after="0" w:line="240" w:lineRule="auto"/>
      </w:pPr>
      <w:r>
        <w:separator/>
      </w:r>
    </w:p>
  </w:footnote>
  <w:footnote w:type="continuationSeparator" w:id="0">
    <w:p w14:paraId="3B5364A5" w14:textId="77777777" w:rsidR="007C089D" w:rsidRDefault="007C089D" w:rsidP="00625A23">
      <w:pPr>
        <w:spacing w:after="0" w:line="240" w:lineRule="auto"/>
      </w:pPr>
      <w:r>
        <w:continuationSeparator/>
      </w:r>
    </w:p>
  </w:footnote>
  <w:footnote w:id="1">
    <w:p w14:paraId="2BD1A57E" w14:textId="77777777" w:rsidR="00625A23" w:rsidRDefault="00625A23" w:rsidP="00625A23">
      <w:pPr>
        <w:pStyle w:val="DipnotMetni"/>
      </w:pPr>
      <w:r>
        <w:rPr>
          <w:rStyle w:val="DipnotBavurusu"/>
        </w:rPr>
        <w:footnoteRef/>
      </w:r>
      <w:r>
        <w:t xml:space="preserve"> Kurum Adı, Kurumsal </w:t>
      </w:r>
      <w:proofErr w:type="spellStart"/>
      <w:r>
        <w:t>email</w:t>
      </w:r>
      <w:proofErr w:type="spellEnd"/>
      <w:r>
        <w:t>, ORCID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213"/>
    <w:rsid w:val="001232C8"/>
    <w:rsid w:val="00333DA5"/>
    <w:rsid w:val="00552AFF"/>
    <w:rsid w:val="005B0213"/>
    <w:rsid w:val="005B6AB4"/>
    <w:rsid w:val="005F6EE6"/>
    <w:rsid w:val="00625A23"/>
    <w:rsid w:val="007C089D"/>
    <w:rsid w:val="00A43444"/>
    <w:rsid w:val="00BC11CF"/>
    <w:rsid w:val="00DA17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F6CAB"/>
  <w15:docId w15:val="{AD41F688-CC74-F84D-9786-3B13DF0F8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9" w:line="296" w:lineRule="auto"/>
      <w:ind w:left="23" w:right="315" w:hanging="10"/>
      <w:jc w:val="both"/>
    </w:pPr>
    <w:rPr>
      <w:rFonts w:ascii="Times New Roman" w:eastAsia="Times New Roman" w:hAnsi="Times New Roman" w:cs="Times New Roman"/>
      <w:color w:val="000000"/>
    </w:rPr>
  </w:style>
  <w:style w:type="paragraph" w:styleId="Balk1">
    <w:name w:val="heading 1"/>
    <w:next w:val="Normal"/>
    <w:link w:val="Balk1Char"/>
    <w:uiPriority w:val="9"/>
    <w:unhideWhenUsed/>
    <w:qFormat/>
    <w:pPr>
      <w:keepNext/>
      <w:keepLines/>
      <w:spacing w:after="190"/>
      <w:ind w:left="10" w:right="302" w:hanging="10"/>
      <w:jc w:val="center"/>
      <w:outlineLvl w:val="0"/>
    </w:pPr>
    <w:rPr>
      <w:rFonts w:ascii="Times New Roman" w:eastAsia="Times New Roman" w:hAnsi="Times New Roman" w:cs="Times New Roman"/>
      <w:b/>
      <w:color w:val="000000"/>
      <w:sz w:val="24"/>
    </w:rPr>
  </w:style>
  <w:style w:type="paragraph" w:styleId="Balk2">
    <w:name w:val="heading 2"/>
    <w:next w:val="Normal"/>
    <w:link w:val="Balk2Char"/>
    <w:uiPriority w:val="9"/>
    <w:unhideWhenUsed/>
    <w:qFormat/>
    <w:pPr>
      <w:keepNext/>
      <w:keepLines/>
      <w:spacing w:after="210"/>
      <w:ind w:left="23" w:hanging="10"/>
      <w:outlineLvl w:val="1"/>
    </w:pPr>
    <w:rPr>
      <w:rFonts w:ascii="Times New Roman" w:eastAsia="Times New Roman" w:hAnsi="Times New Roman" w:cs="Times New Roman"/>
      <w:b/>
      <w:i/>
      <w:color w:val="000000"/>
      <w:sz w:val="24"/>
    </w:rPr>
  </w:style>
  <w:style w:type="paragraph" w:styleId="Balk3">
    <w:name w:val="heading 3"/>
    <w:next w:val="Normal"/>
    <w:link w:val="Balk3Char"/>
    <w:uiPriority w:val="9"/>
    <w:unhideWhenUsed/>
    <w:qFormat/>
    <w:pPr>
      <w:keepNext/>
      <w:keepLines/>
      <w:spacing w:after="0"/>
      <w:ind w:left="10" w:right="302" w:hanging="10"/>
      <w:jc w:val="center"/>
      <w:outlineLvl w:val="2"/>
    </w:pPr>
    <w:rPr>
      <w:rFonts w:ascii="Times New Roman" w:eastAsia="Times New Roman" w:hAnsi="Times New Roman" w:cs="Times New Roman"/>
      <w:b/>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Pr>
      <w:rFonts w:ascii="Times New Roman" w:eastAsia="Times New Roman" w:hAnsi="Times New Roman" w:cs="Times New Roman"/>
      <w:b/>
      <w:i/>
      <w:color w:val="000000"/>
      <w:sz w:val="24"/>
    </w:rPr>
  </w:style>
  <w:style w:type="character" w:customStyle="1" w:styleId="Balk1Char">
    <w:name w:val="Başlık 1 Char"/>
    <w:link w:val="Balk1"/>
    <w:rPr>
      <w:rFonts w:ascii="Times New Roman" w:eastAsia="Times New Roman" w:hAnsi="Times New Roman" w:cs="Times New Roman"/>
      <w:b/>
      <w:color w:val="000000"/>
      <w:sz w:val="24"/>
    </w:rPr>
  </w:style>
  <w:style w:type="character" w:customStyle="1" w:styleId="Balk3Char">
    <w:name w:val="Başlık 3 Char"/>
    <w:link w:val="Balk3"/>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Bal">
    <w:name w:val="TOC Heading"/>
    <w:basedOn w:val="Balk1"/>
    <w:next w:val="Normal"/>
    <w:uiPriority w:val="39"/>
    <w:unhideWhenUsed/>
    <w:qFormat/>
    <w:rsid w:val="00552AFF"/>
    <w:pPr>
      <w:spacing w:before="240" w:after="0"/>
      <w:ind w:left="0" w:right="0" w:firstLine="0"/>
      <w:jc w:val="left"/>
      <w:outlineLvl w:val="9"/>
    </w:pPr>
    <w:rPr>
      <w:rFonts w:asciiTheme="majorHAnsi" w:eastAsiaTheme="majorEastAsia" w:hAnsiTheme="majorHAnsi" w:cstheme="majorBidi"/>
      <w:b w:val="0"/>
      <w:color w:val="2E74B5" w:themeColor="accent1" w:themeShade="BF"/>
      <w:sz w:val="32"/>
      <w:szCs w:val="32"/>
    </w:rPr>
  </w:style>
  <w:style w:type="paragraph" w:styleId="T2">
    <w:name w:val="toc 2"/>
    <w:basedOn w:val="Normal"/>
    <w:next w:val="Normal"/>
    <w:autoRedefine/>
    <w:uiPriority w:val="39"/>
    <w:unhideWhenUsed/>
    <w:rsid w:val="00552AFF"/>
    <w:pPr>
      <w:spacing w:after="100" w:line="259" w:lineRule="auto"/>
      <w:ind w:left="220" w:right="0" w:firstLine="0"/>
      <w:jc w:val="left"/>
    </w:pPr>
    <w:rPr>
      <w:rFonts w:asciiTheme="minorHAnsi" w:eastAsiaTheme="minorEastAsia" w:hAnsiTheme="minorHAnsi"/>
      <w:color w:val="auto"/>
    </w:rPr>
  </w:style>
  <w:style w:type="paragraph" w:styleId="T1">
    <w:name w:val="toc 1"/>
    <w:basedOn w:val="Normal"/>
    <w:next w:val="Normal"/>
    <w:autoRedefine/>
    <w:uiPriority w:val="39"/>
    <w:unhideWhenUsed/>
    <w:rsid w:val="00552AFF"/>
    <w:pPr>
      <w:spacing w:after="100" w:line="259" w:lineRule="auto"/>
      <w:ind w:left="0" w:right="0" w:firstLine="0"/>
      <w:jc w:val="left"/>
    </w:pPr>
    <w:rPr>
      <w:rFonts w:asciiTheme="minorHAnsi" w:eastAsiaTheme="minorEastAsia" w:hAnsiTheme="minorHAnsi"/>
      <w:color w:val="auto"/>
    </w:rPr>
  </w:style>
  <w:style w:type="paragraph" w:styleId="T3">
    <w:name w:val="toc 3"/>
    <w:basedOn w:val="Normal"/>
    <w:next w:val="Normal"/>
    <w:autoRedefine/>
    <w:uiPriority w:val="39"/>
    <w:unhideWhenUsed/>
    <w:rsid w:val="00552AFF"/>
    <w:pPr>
      <w:spacing w:after="100" w:line="259" w:lineRule="auto"/>
      <w:ind w:left="440" w:right="0" w:firstLine="0"/>
      <w:jc w:val="left"/>
    </w:pPr>
    <w:rPr>
      <w:rFonts w:asciiTheme="minorHAnsi" w:eastAsiaTheme="minorEastAsia" w:hAnsiTheme="minorHAnsi"/>
      <w:color w:val="auto"/>
    </w:rPr>
  </w:style>
  <w:style w:type="character" w:styleId="Kpr">
    <w:name w:val="Hyperlink"/>
    <w:basedOn w:val="VarsaylanParagrafYazTipi"/>
    <w:uiPriority w:val="99"/>
    <w:unhideWhenUsed/>
    <w:rsid w:val="00552AFF"/>
    <w:rPr>
      <w:color w:val="0563C1" w:themeColor="hyperlink"/>
      <w:u w:val="single"/>
    </w:rPr>
  </w:style>
  <w:style w:type="paragraph" w:customStyle="1" w:styleId="Balk">
    <w:name w:val="Başlık"/>
    <w:basedOn w:val="Normal"/>
    <w:next w:val="GvdeMetni"/>
    <w:rsid w:val="005B6AB4"/>
    <w:pPr>
      <w:suppressAutoHyphens/>
      <w:spacing w:before="120" w:after="0" w:line="240" w:lineRule="auto"/>
      <w:ind w:left="0" w:right="0" w:firstLine="0"/>
      <w:jc w:val="center"/>
    </w:pPr>
    <w:rPr>
      <w:rFonts w:cs="Calibri"/>
      <w:b/>
      <w:color w:val="auto"/>
      <w:sz w:val="20"/>
      <w:szCs w:val="20"/>
      <w:lang w:eastAsia="ar-SA"/>
    </w:rPr>
  </w:style>
  <w:style w:type="paragraph" w:customStyle="1" w:styleId="metin">
    <w:name w:val="metin"/>
    <w:basedOn w:val="Normal"/>
    <w:rsid w:val="005B6AB4"/>
    <w:pPr>
      <w:tabs>
        <w:tab w:val="left" w:pos="9072"/>
      </w:tabs>
      <w:suppressAutoHyphens/>
      <w:spacing w:before="120" w:after="0" w:line="240" w:lineRule="auto"/>
      <w:ind w:left="0" w:right="0" w:firstLine="0"/>
    </w:pPr>
    <w:rPr>
      <w:rFonts w:cs="Calibri"/>
      <w:color w:val="auto"/>
      <w:sz w:val="20"/>
      <w:szCs w:val="20"/>
      <w:lang w:eastAsia="ar-SA"/>
    </w:rPr>
  </w:style>
  <w:style w:type="character" w:styleId="Vurgu">
    <w:name w:val="Emphasis"/>
    <w:uiPriority w:val="20"/>
    <w:qFormat/>
    <w:rsid w:val="005B6AB4"/>
    <w:rPr>
      <w:i/>
      <w:iCs/>
    </w:rPr>
  </w:style>
  <w:style w:type="paragraph" w:styleId="GvdeMetni">
    <w:name w:val="Body Text"/>
    <w:basedOn w:val="Normal"/>
    <w:link w:val="GvdeMetniChar"/>
    <w:uiPriority w:val="99"/>
    <w:semiHidden/>
    <w:unhideWhenUsed/>
    <w:rsid w:val="005B6AB4"/>
    <w:pPr>
      <w:spacing w:after="120"/>
    </w:pPr>
  </w:style>
  <w:style w:type="character" w:customStyle="1" w:styleId="GvdeMetniChar">
    <w:name w:val="Gövde Metni Char"/>
    <w:basedOn w:val="VarsaylanParagrafYazTipi"/>
    <w:link w:val="GvdeMetni"/>
    <w:uiPriority w:val="99"/>
    <w:semiHidden/>
    <w:rsid w:val="005B6AB4"/>
    <w:rPr>
      <w:rFonts w:ascii="Times New Roman" w:eastAsia="Times New Roman" w:hAnsi="Times New Roman" w:cs="Times New Roman"/>
      <w:color w:val="000000"/>
    </w:rPr>
  </w:style>
  <w:style w:type="paragraph" w:styleId="DipnotMetni">
    <w:name w:val="footnote text"/>
    <w:basedOn w:val="Normal"/>
    <w:link w:val="DipnotMetniChar"/>
    <w:uiPriority w:val="99"/>
    <w:semiHidden/>
    <w:unhideWhenUsed/>
    <w:rsid w:val="00625A2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25A23"/>
    <w:rPr>
      <w:rFonts w:ascii="Times New Roman" w:eastAsia="Times New Roman" w:hAnsi="Times New Roman" w:cs="Times New Roman"/>
      <w:color w:val="000000"/>
      <w:sz w:val="20"/>
      <w:szCs w:val="20"/>
    </w:rPr>
  </w:style>
  <w:style w:type="character" w:styleId="DipnotBavurusu">
    <w:name w:val="footnote reference"/>
    <w:basedOn w:val="VarsaylanParagrafYazTipi"/>
    <w:uiPriority w:val="99"/>
    <w:semiHidden/>
    <w:unhideWhenUsed/>
    <w:rsid w:val="00625A23"/>
    <w:rPr>
      <w:vertAlign w:val="superscript"/>
    </w:rPr>
  </w:style>
  <w:style w:type="character" w:styleId="zlenenKpr">
    <w:name w:val="FollowedHyperlink"/>
    <w:basedOn w:val="VarsaylanParagrafYazTipi"/>
    <w:uiPriority w:val="99"/>
    <w:semiHidden/>
    <w:unhideWhenUsed/>
    <w:rsid w:val="00625A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ac.psu.edu/jbe/twocont.html" TargetMode="External"/><Relationship Id="rId3" Type="http://schemas.openxmlformats.org/officeDocument/2006/relationships/settings" Target="settings.xml"/><Relationship Id="rId7" Type="http://schemas.openxmlformats.org/officeDocument/2006/relationships/hyperlink" Target="http://www.alistapart.com/articles/writelivi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AF622-B3DD-490F-BFB7-1482CCFA8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1327</Words>
  <Characters>7565</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INES</vt:lpstr>
    </vt:vector>
  </TitlesOfParts>
  <Company>gsahmet56</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INES</dc:title>
  <dc:creator>Uzman Bedrettin KEÇECİ</dc:creator>
  <cp:lastModifiedBy>SABAHATTİN ÇİFTÇİ</cp:lastModifiedBy>
  <cp:revision>2</cp:revision>
  <dcterms:created xsi:type="dcterms:W3CDTF">2026-05-27T23:30:00Z</dcterms:created>
  <dcterms:modified xsi:type="dcterms:W3CDTF">2026-05-27T23:30:00Z</dcterms:modified>
</cp:coreProperties>
</file>